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0637" w14:textId="6CCB8932" w:rsidR="00A35577" w:rsidRDefault="00FC61E6">
      <w:r>
        <w:t xml:space="preserve">Day 3 </w:t>
      </w:r>
      <w:r w:rsidR="00B07FD5">
        <w:t xml:space="preserve">Activity </w:t>
      </w:r>
      <w:bookmarkStart w:id="0" w:name="_GoBack"/>
      <w:bookmarkEnd w:id="0"/>
      <w:r>
        <w:t>Worksheet</w:t>
      </w:r>
    </w:p>
    <w:p w14:paraId="118056AE" w14:textId="77777777" w:rsidR="00FC61E6" w:rsidRDefault="00FC61E6"/>
    <w:p w14:paraId="038A1DDE" w14:textId="77777777" w:rsidR="00FC61E6" w:rsidRDefault="00FC61E6" w:rsidP="00FC61E6">
      <w:pPr>
        <w:pStyle w:val="ListParagraph"/>
        <w:numPr>
          <w:ilvl w:val="0"/>
          <w:numId w:val="1"/>
        </w:numPr>
      </w:pPr>
      <w:r>
        <w:t>Read aloud in pair the following dialogue.</w:t>
      </w:r>
      <w:r>
        <w:br/>
      </w:r>
    </w:p>
    <w:p w14:paraId="64A87A27" w14:textId="77777777" w:rsidR="00FC61E6" w:rsidRPr="008B4026" w:rsidRDefault="00FC61E6" w:rsidP="00FC61E6">
      <w:pPr>
        <w:jc w:val="center"/>
        <w:rPr>
          <w:rFonts w:ascii="STFangsong" w:eastAsia="STFangsong" w:hAnsi="STFangsong" w:cs="宋体"/>
          <w:b/>
          <w:sz w:val="28"/>
        </w:rPr>
      </w:pPr>
      <w:r>
        <w:rPr>
          <w:rFonts w:ascii="STFangsong" w:eastAsia="STFangsong" w:hAnsi="STFangsong" w:cs="宋体"/>
          <w:b/>
          <w:sz w:val="28"/>
        </w:rPr>
        <w:t>《怎么去“</w:t>
      </w:r>
      <w:r>
        <w:rPr>
          <w:rFonts w:ascii="STFangsong" w:eastAsia="STFangsong" w:hAnsi="STFangsong" w:cs="宋体" w:hint="eastAsia"/>
          <w:b/>
          <w:sz w:val="28"/>
        </w:rPr>
        <w:t>西天</w:t>
      </w:r>
      <w:r>
        <w:rPr>
          <w:rFonts w:ascii="STFangsong" w:eastAsia="STFangsong" w:hAnsi="STFangsong" w:cs="宋体"/>
          <w:b/>
          <w:sz w:val="28"/>
        </w:rPr>
        <w:t>”</w:t>
      </w:r>
      <w:r>
        <w:rPr>
          <w:rFonts w:ascii="STFangsong" w:eastAsia="STFangsong" w:hAnsi="STFangsong" w:cs="宋体" w:hint="eastAsia"/>
          <w:b/>
          <w:sz w:val="28"/>
        </w:rPr>
        <w:t>大学</w:t>
      </w:r>
      <w:r>
        <w:rPr>
          <w:rFonts w:ascii="STFangsong" w:eastAsia="STFangsong" w:hAnsi="STFangsong" w:cs="宋体"/>
          <w:b/>
          <w:sz w:val="28"/>
        </w:rPr>
        <w:t>》</w:t>
      </w:r>
    </w:p>
    <w:p w14:paraId="2E632653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孙Wùkōng</w:t>
      </w:r>
      <w:r w:rsidRPr="008B4026">
        <w:rPr>
          <w:rFonts w:ascii="STFangsong" w:eastAsia="STFangsong" w:hAnsi="STFangsong" w:cs="宋体"/>
        </w:rPr>
        <w:t>、</w:t>
      </w:r>
      <w:r w:rsidRPr="008B4026">
        <w:rPr>
          <w:rFonts w:ascii="STFangsong" w:eastAsia="STFangsong" w:hAnsi="STFangsong" w:cs="宋体"/>
          <w:u w:val="single"/>
        </w:rPr>
        <w:t>猪八jiè</w:t>
      </w:r>
      <w:r w:rsidRPr="008B4026">
        <w:rPr>
          <w:rFonts w:ascii="STFangsong" w:eastAsia="STFangsong" w:hAnsi="STFangsong" w:cs="宋体"/>
        </w:rPr>
        <w:t>、</w:t>
      </w:r>
      <w:r w:rsidRPr="008B4026">
        <w:rPr>
          <w:rFonts w:ascii="STFangsong" w:eastAsia="STFangsong" w:hAnsi="STFangsong" w:cs="宋体"/>
          <w:u w:val="single"/>
        </w:rPr>
        <w:t>Shā Sēng</w:t>
      </w:r>
      <w:r w:rsidRPr="008B4026">
        <w:rPr>
          <w:rFonts w:ascii="STFangsong" w:eastAsia="STFangsong" w:hAnsi="STFangsong" w:cs="宋体"/>
        </w:rPr>
        <w:t>和</w:t>
      </w:r>
      <w:r w:rsidRPr="008B4026">
        <w:rPr>
          <w:rFonts w:ascii="STFangsong" w:eastAsia="STFangsong" w:hAnsi="STFangsong" w:cs="宋体"/>
          <w:u w:val="single"/>
        </w:rPr>
        <w:t>白Lóng马</w:t>
      </w:r>
      <w:r w:rsidRPr="008B4026">
        <w:rPr>
          <w:rFonts w:ascii="STFangsong" w:eastAsia="STFangsong" w:hAnsi="STFangsong" w:cs="宋体"/>
        </w:rPr>
        <w:t>都是</w:t>
      </w:r>
      <w:r w:rsidRPr="008B4026">
        <w:rPr>
          <w:rFonts w:ascii="STFangsong" w:eastAsia="STFangsong" w:hAnsi="STFangsong" w:cs="宋体"/>
          <w:u w:val="single"/>
        </w:rPr>
        <w:t>Táng Sēng</w:t>
      </w:r>
      <w:r w:rsidRPr="008B4026">
        <w:rPr>
          <w:rFonts w:ascii="STFangsong" w:eastAsia="STFangsong" w:hAnsi="STFangsong" w:cs="宋体"/>
        </w:rPr>
        <w:t>的学生，</w:t>
      </w:r>
      <w:r w:rsidRPr="008B4026">
        <w:rPr>
          <w:rFonts w:ascii="STFangsong" w:eastAsia="STFangsong" w:hAnsi="STFangsong" w:cs="宋体"/>
          <w:u w:val="single"/>
        </w:rPr>
        <w:t>Táng Sēng</w:t>
      </w:r>
      <w:r w:rsidRPr="008B4026">
        <w:rPr>
          <w:rFonts w:ascii="STFangsong" w:eastAsia="STFangsong" w:hAnsi="STFangsong" w:cs="SimSun"/>
        </w:rPr>
        <w:t>要</w:t>
      </w:r>
      <w:r w:rsidRPr="008B4026">
        <w:rPr>
          <w:rFonts w:ascii="STFangsong" w:eastAsia="STFangsong" w:hAnsi="STFangsong" w:cs="SimSun"/>
          <w:b/>
          <w:color w:val="FF0000"/>
        </w:rPr>
        <w:t>带</w:t>
      </w:r>
      <w:r w:rsidRPr="008B4026">
        <w:rPr>
          <w:rFonts w:ascii="STFangsong" w:eastAsia="STFangsong" w:hAnsi="STFangsong" w:cs="SimSun"/>
          <w:b/>
        </w:rPr>
        <w:t>这</w:t>
      </w:r>
      <w:r w:rsidRPr="008B4026">
        <w:rPr>
          <w:rFonts w:ascii="STFangsong" w:eastAsia="STFangsong" w:hAnsi="STFangsong" w:cs="SimSun"/>
        </w:rPr>
        <w:t>四个学生去</w:t>
      </w:r>
      <w:r w:rsidRPr="008B4026">
        <w:rPr>
          <w:rFonts w:ascii="STFangsong" w:eastAsia="STFangsong" w:hAnsi="STFangsong" w:cs="宋体"/>
        </w:rPr>
        <w:t>“西天”大学</w:t>
      </w:r>
      <w:r w:rsidRPr="008B4026">
        <w:rPr>
          <w:rFonts w:ascii="STFangsong" w:eastAsia="STFangsong" w:hAnsi="STFangsong" w:cs="SimSun"/>
        </w:rPr>
        <w:t>，他们</w:t>
      </w:r>
      <w:r w:rsidRPr="008B4026">
        <w:rPr>
          <w:rFonts w:ascii="STFangsong" w:eastAsia="STFangsong" w:hAnsi="STFangsong" w:cs="宋体"/>
        </w:rPr>
        <w:t>正在</w:t>
      </w:r>
      <w:r w:rsidRPr="000F6AAA">
        <w:rPr>
          <w:rFonts w:ascii="STFangsong" w:eastAsia="STFangsong" w:hAnsi="STFangsong" w:cs="宋体"/>
          <w:b/>
          <w:color w:val="FF0000"/>
        </w:rPr>
        <w:t>讨论</w:t>
      </w:r>
      <w:r w:rsidRPr="008B4026">
        <w:rPr>
          <w:rFonts w:ascii="STFangsong" w:eastAsia="STFangsong" w:hAnsi="STFangsong" w:cs="宋体"/>
        </w:rPr>
        <w:t>怎么去。</w:t>
      </w:r>
    </w:p>
    <w:p w14:paraId="2CC2172B" w14:textId="77777777" w:rsidR="00FC61E6" w:rsidRPr="008B4026" w:rsidRDefault="00FC61E6" w:rsidP="00FC61E6">
      <w:pPr>
        <w:rPr>
          <w:rFonts w:ascii="STFangsong" w:eastAsia="STFangsong" w:hAnsi="STFangsong"/>
        </w:rPr>
      </w:pPr>
    </w:p>
    <w:p w14:paraId="2CFF9E5F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1504B7">
        <w:rPr>
          <w:rFonts w:ascii="STFangsong" w:eastAsia="STFangsong" w:hAnsi="STFangsong" w:cs="宋体"/>
        </w:rPr>
        <w:t>孙Wùkōng</w:t>
      </w:r>
      <w:r w:rsidRPr="008B4026">
        <w:rPr>
          <w:rFonts w:ascii="STFangsong" w:eastAsia="STFangsong" w:hAnsi="STFangsong" w:cs="宋体"/>
        </w:rPr>
        <w:t>：师</w:t>
      </w:r>
      <w:r w:rsidRPr="000F6AAA">
        <w:rPr>
          <w:rFonts w:ascii="STFangsong" w:eastAsia="STFangsong" w:hAnsi="STFangsong" w:cs="宋体"/>
          <w:color w:val="000000" w:themeColor="text1"/>
        </w:rPr>
        <w:t>fu</w:t>
      </w:r>
      <w:r w:rsidRPr="008B4026">
        <w:rPr>
          <w:rFonts w:ascii="STFangsong" w:eastAsia="STFangsong" w:hAnsi="STFangsong" w:cs="宋体"/>
        </w:rPr>
        <w:t>，我们怎么去“</w:t>
      </w:r>
      <w:r w:rsidRPr="008B4026">
        <w:rPr>
          <w:rFonts w:ascii="STFangsong" w:eastAsia="STFangsong" w:hAnsi="STFangsong" w:cs="宋体"/>
          <w:u w:val="single"/>
        </w:rPr>
        <w:t>西天”</w:t>
      </w:r>
      <w:r w:rsidRPr="008B4026">
        <w:rPr>
          <w:rFonts w:ascii="STFangsong" w:eastAsia="STFangsong" w:hAnsi="STFangsong" w:cs="宋体"/>
        </w:rPr>
        <w:t>呢？</w:t>
      </w:r>
    </w:p>
    <w:p w14:paraId="656B5C81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Táng Sēng</w:t>
      </w:r>
      <w:r w:rsidRPr="008B4026">
        <w:rPr>
          <w:rFonts w:ascii="STFangsong" w:eastAsia="STFangsong" w:hAnsi="STFangsong" w:cs="宋体"/>
        </w:rPr>
        <w:t>：</w:t>
      </w:r>
      <w:r>
        <w:rPr>
          <w:rFonts w:ascii="STFangsong" w:eastAsia="STFangsong" w:hAnsi="STFangsong" w:cs="宋体"/>
        </w:rPr>
        <w:t xml:space="preserve">  </w:t>
      </w:r>
      <w:r w:rsidRPr="000F6AAA">
        <w:rPr>
          <w:rFonts w:ascii="STFangsong" w:eastAsia="STFangsong" w:hAnsi="STFangsong" w:cs="宋体"/>
          <w:b/>
          <w:color w:val="FF0000"/>
        </w:rPr>
        <w:t>走路</w:t>
      </w:r>
      <w:r w:rsidRPr="008B4026">
        <w:rPr>
          <w:rFonts w:ascii="STFangsong" w:eastAsia="STFangsong" w:hAnsi="STFangsong" w:cs="宋体"/>
        </w:rPr>
        <w:t>去吧，一路上还可以看看山水。</w:t>
      </w:r>
    </w:p>
    <w:p w14:paraId="62C8B154" w14:textId="77777777" w:rsidR="00FC61E6" w:rsidRPr="008B4026" w:rsidRDefault="00FC61E6" w:rsidP="00FC61E6">
      <w:pPr>
        <w:ind w:left="1350" w:hanging="1350"/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孙Wùkōng</w:t>
      </w:r>
      <w:r w:rsidRPr="008B4026">
        <w:rPr>
          <w:rFonts w:ascii="STFangsong" w:eastAsia="STFangsong" w:hAnsi="STFangsong" w:cs="宋体"/>
        </w:rPr>
        <w:t>：师父，我们</w:t>
      </w:r>
      <w:r w:rsidRPr="000F6AAA">
        <w:rPr>
          <w:rFonts w:ascii="STFangsong" w:eastAsia="STFangsong" w:hAnsi="STFangsong" w:cs="宋体"/>
          <w:b/>
          <w:color w:val="C00000"/>
          <w:highlight w:val="green"/>
        </w:rPr>
        <w:t>离</w:t>
      </w:r>
      <w:r w:rsidRPr="008B4026">
        <w:rPr>
          <w:rFonts w:ascii="STFangsong" w:eastAsia="STFangsong" w:hAnsi="STFangsong" w:cs="宋体"/>
          <w:u w:val="single"/>
        </w:rPr>
        <w:t>“西天”大学</w:t>
      </w:r>
      <w:r w:rsidRPr="008B4026">
        <w:rPr>
          <w:rFonts w:ascii="STFangsong" w:eastAsia="STFangsong" w:hAnsi="STFangsong" w:cs="宋体"/>
        </w:rPr>
        <w:t>有十万八千里，走路去太</w:t>
      </w:r>
      <w:r w:rsidRPr="000F6AAA">
        <w:rPr>
          <w:rFonts w:ascii="STFangsong" w:eastAsia="STFangsong" w:hAnsi="STFangsong" w:cs="宋体"/>
          <w:b/>
          <w:color w:val="FF0000"/>
        </w:rPr>
        <w:t>慢</w:t>
      </w:r>
      <w:r w:rsidRPr="008B4026">
        <w:rPr>
          <w:rFonts w:ascii="STFangsong" w:eastAsia="STFangsong" w:hAnsi="STFangsong" w:cs="宋体"/>
        </w:rPr>
        <w:t>了，坐飞机</w:t>
      </w:r>
      <w:r w:rsidRPr="008B4026">
        <w:rPr>
          <w:rFonts w:ascii="STFangsong" w:eastAsia="STFangsong" w:hAnsi="STFangsong" w:cs="宋体"/>
          <w:highlight w:val="green"/>
        </w:rPr>
        <w:t>又</w:t>
      </w:r>
      <w:r w:rsidRPr="004371DD">
        <w:rPr>
          <w:rFonts w:ascii="STFangsong" w:eastAsia="STFangsong" w:hAnsi="STFangsong" w:cs="宋体"/>
        </w:rPr>
        <w:t>快</w:t>
      </w:r>
      <w:r w:rsidRPr="008B4026">
        <w:rPr>
          <w:rFonts w:ascii="STFangsong" w:eastAsia="STFangsong" w:hAnsi="STFangsong" w:cs="宋体"/>
          <w:highlight w:val="green"/>
        </w:rPr>
        <w:t>又</w:t>
      </w:r>
      <w:r w:rsidRPr="000F6AAA">
        <w:rPr>
          <w:rFonts w:ascii="STFangsong" w:eastAsia="STFangsong" w:hAnsi="STFangsong" w:cs="宋体"/>
          <w:color w:val="000000" w:themeColor="text1"/>
        </w:rPr>
        <w:t>shūfu</w:t>
      </w:r>
      <w:r w:rsidRPr="008B4026">
        <w:rPr>
          <w:rFonts w:ascii="STFangsong" w:eastAsia="STFangsong" w:hAnsi="STFangsong" w:cs="宋体"/>
        </w:rPr>
        <w:t>。</w:t>
      </w:r>
    </w:p>
    <w:p w14:paraId="4847D602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Shā Sēng</w:t>
      </w:r>
      <w:r w:rsidRPr="008B4026">
        <w:rPr>
          <w:rFonts w:ascii="STFangsong" w:eastAsia="STFangsong" w:hAnsi="STFangsong" w:cs="宋体"/>
        </w:rPr>
        <w:t>：</w:t>
      </w:r>
      <w:r>
        <w:rPr>
          <w:rFonts w:ascii="STFangsong" w:eastAsia="STFangsong" w:hAnsi="STFangsong" w:cs="宋体"/>
        </w:rPr>
        <w:t xml:space="preserve">    </w:t>
      </w:r>
      <w:r w:rsidRPr="008B4026">
        <w:rPr>
          <w:rFonts w:ascii="STFangsong" w:eastAsia="STFangsong" w:hAnsi="STFangsong" w:cs="宋体"/>
        </w:rPr>
        <w:t>我们</w:t>
      </w:r>
      <w:r w:rsidRPr="000F6AAA">
        <w:rPr>
          <w:rFonts w:ascii="STFangsong" w:eastAsia="STFangsong" w:hAnsi="STFangsong" w:cs="宋体"/>
          <w:b/>
          <w:color w:val="FF0000"/>
        </w:rPr>
        <w:t>坐船</w:t>
      </w:r>
      <w:r w:rsidRPr="008B4026">
        <w:rPr>
          <w:rFonts w:ascii="STFangsong" w:eastAsia="STFangsong" w:hAnsi="STFangsong" w:cs="宋体"/>
        </w:rPr>
        <w:t>去吧。</w:t>
      </w:r>
    </w:p>
    <w:p w14:paraId="06E9D330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</w:rPr>
        <w:t>白Lóng马：坐船</w:t>
      </w:r>
      <w:r w:rsidRPr="000F6AAA">
        <w:rPr>
          <w:rFonts w:ascii="STFangsong" w:eastAsia="STFangsong" w:hAnsi="STFangsong" w:cs="宋体"/>
          <w:color w:val="000000" w:themeColor="text1"/>
        </w:rPr>
        <w:t>fēng</w:t>
      </w:r>
      <w:r w:rsidRPr="008B4026">
        <w:rPr>
          <w:rFonts w:ascii="STFangsong" w:eastAsia="STFangsong" w:hAnsi="STFangsong" w:cs="宋体"/>
        </w:rPr>
        <w:t>大，</w:t>
      </w:r>
      <w:r w:rsidRPr="008B4026">
        <w:rPr>
          <w:rFonts w:ascii="STFangsong" w:eastAsia="STFangsong" w:hAnsi="STFangsong" w:cs="宋体"/>
          <w:highlight w:val="green"/>
        </w:rPr>
        <w:t>还是</w:t>
      </w:r>
      <w:r w:rsidRPr="008B4026">
        <w:rPr>
          <w:rFonts w:ascii="STFangsong" w:eastAsia="STFangsong" w:hAnsi="STFangsong" w:cs="宋体"/>
          <w:color w:val="FF0000"/>
        </w:rPr>
        <w:t>骑</w:t>
      </w:r>
      <w:r w:rsidRPr="008B4026">
        <w:rPr>
          <w:rFonts w:ascii="STFangsong" w:eastAsia="STFangsong" w:hAnsi="STFangsong" w:cs="宋体"/>
        </w:rPr>
        <w:t>马去</w:t>
      </w:r>
      <w:r w:rsidRPr="008B4026">
        <w:rPr>
          <w:rFonts w:ascii="STFangsong" w:eastAsia="STFangsong" w:hAnsi="STFangsong" w:cs="宋体"/>
          <w:highlight w:val="green"/>
        </w:rPr>
        <w:t>吧</w:t>
      </w:r>
      <w:r w:rsidRPr="008B4026">
        <w:rPr>
          <w:rFonts w:ascii="STFangsong" w:eastAsia="STFangsong" w:hAnsi="STFangsong" w:cs="宋体"/>
        </w:rPr>
        <w:t>。</w:t>
      </w:r>
    </w:p>
    <w:p w14:paraId="53577E5A" w14:textId="77777777" w:rsidR="00FC61E6" w:rsidRPr="008B4026" w:rsidRDefault="00FC61E6" w:rsidP="00FC61E6">
      <w:pPr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猪八jiè</w:t>
      </w:r>
      <w:r w:rsidRPr="008B4026">
        <w:rPr>
          <w:rFonts w:ascii="STFangsong" w:eastAsia="STFangsong" w:hAnsi="STFangsong" w:cs="宋体"/>
        </w:rPr>
        <w:t>：</w:t>
      </w:r>
      <w:r>
        <w:rPr>
          <w:rFonts w:ascii="STFangsong" w:eastAsia="STFangsong" w:hAnsi="STFangsong" w:cs="宋体"/>
        </w:rPr>
        <w:t xml:space="preserve">     </w:t>
      </w:r>
      <w:r w:rsidRPr="008B4026">
        <w:rPr>
          <w:rFonts w:ascii="STFangsong" w:eastAsia="STFangsong" w:hAnsi="STFangsong" w:cs="宋体"/>
        </w:rPr>
        <w:t>都太</w:t>
      </w:r>
      <w:r w:rsidRPr="008B4026">
        <w:rPr>
          <w:rFonts w:ascii="STFangsong" w:eastAsia="STFangsong" w:hAnsi="STFangsong" w:cs="宋体"/>
          <w:color w:val="FF0000"/>
        </w:rPr>
        <w:t>麻烦</w:t>
      </w:r>
      <w:r w:rsidRPr="008B4026">
        <w:rPr>
          <w:rFonts w:ascii="STFangsong" w:eastAsia="STFangsong" w:hAnsi="STFangsong" w:cs="宋体"/>
        </w:rPr>
        <w:t>了。坐高铁可以吃吃喝喝，还可以看美女。</w:t>
      </w:r>
    </w:p>
    <w:p w14:paraId="5E971916" w14:textId="77777777" w:rsidR="00FC61E6" w:rsidRPr="008B4026" w:rsidRDefault="00FC61E6" w:rsidP="00FC61E6">
      <w:pPr>
        <w:ind w:left="1350" w:hanging="1350"/>
        <w:rPr>
          <w:rFonts w:ascii="STFangsong" w:eastAsia="STFangsong" w:hAnsi="STFangsong"/>
        </w:rPr>
      </w:pPr>
      <w:r w:rsidRPr="008B4026">
        <w:rPr>
          <w:rFonts w:ascii="STFangsong" w:eastAsia="STFangsong" w:hAnsi="STFangsong" w:cs="宋体"/>
          <w:u w:val="single"/>
        </w:rPr>
        <w:t>Táng Sēng</w:t>
      </w:r>
      <w:r w:rsidRPr="008B4026">
        <w:rPr>
          <w:rFonts w:ascii="STFangsong" w:eastAsia="STFangsong" w:hAnsi="STFangsong" w:cs="宋体"/>
        </w:rPr>
        <w:t>：</w:t>
      </w:r>
      <w:r>
        <w:rPr>
          <w:rFonts w:ascii="STFangsong" w:eastAsia="STFangsong" w:hAnsi="STFangsong" w:cs="宋体"/>
        </w:rPr>
        <w:t xml:space="preserve"> </w:t>
      </w:r>
      <w:r w:rsidRPr="008B4026">
        <w:rPr>
          <w:rFonts w:ascii="STFangsong" w:eastAsia="STFangsong" w:hAnsi="STFangsong" w:cs="宋体"/>
        </w:rPr>
        <w:t>你这只猪，就知道吃吃喝喝看美女。听我的，咱们走路去，才能</w:t>
      </w:r>
      <w:r w:rsidRPr="000F6AAA">
        <w:rPr>
          <w:rFonts w:ascii="STFangsong" w:eastAsia="STFangsong" w:hAnsi="STFangsong" w:cs="宋体"/>
          <w:color w:val="000000" w:themeColor="text1"/>
        </w:rPr>
        <w:t>zhēn</w:t>
      </w:r>
      <w:r w:rsidRPr="008B4026">
        <w:rPr>
          <w:rFonts w:ascii="STFangsong" w:eastAsia="STFangsong" w:hAnsi="STFangsong" w:cs="宋体"/>
        </w:rPr>
        <w:t>正学知识、长见识。</w:t>
      </w:r>
    </w:p>
    <w:p w14:paraId="65AA4B63" w14:textId="77777777" w:rsidR="00FC61E6" w:rsidRPr="008B4026" w:rsidRDefault="00FC61E6" w:rsidP="00FC61E6">
      <w:pPr>
        <w:rPr>
          <w:rFonts w:ascii="STFangsong" w:eastAsia="STFangsong" w:hAnsi="STFangsong"/>
        </w:rPr>
      </w:pPr>
    </w:p>
    <w:p w14:paraId="511B1278" w14:textId="77777777" w:rsidR="00FC61E6" w:rsidRDefault="00FC61E6" w:rsidP="00FC61E6">
      <w:pPr>
        <w:rPr>
          <w:rFonts w:ascii="STFangsong" w:eastAsia="STFangsong" w:hAnsi="STFangsong" w:cs="宋体"/>
        </w:rPr>
      </w:pPr>
      <w:bookmarkStart w:id="1" w:name="_gjdgxs" w:colFirst="0" w:colLast="0"/>
      <w:bookmarkEnd w:id="1"/>
      <w:r w:rsidRPr="008B4026">
        <w:rPr>
          <w:rFonts w:ascii="STFangsong" w:eastAsia="STFangsong" w:hAnsi="STFangsong" w:cs="宋体"/>
        </w:rPr>
        <w:t>(</w:t>
      </w:r>
      <w:r w:rsidRPr="008B4026">
        <w:rPr>
          <w:rFonts w:ascii="STFangsong" w:eastAsia="STFangsong" w:hAnsi="STFangsong" w:cs="宋体"/>
          <w:u w:val="single"/>
        </w:rPr>
        <w:t>孙Wùkōng</w:t>
      </w:r>
      <w:r w:rsidRPr="008B4026">
        <w:rPr>
          <w:rFonts w:ascii="STFangsong" w:eastAsia="STFangsong" w:hAnsi="STFangsong" w:cs="宋体"/>
        </w:rPr>
        <w:t>、</w:t>
      </w:r>
      <w:r w:rsidRPr="008B4026">
        <w:rPr>
          <w:rFonts w:ascii="STFangsong" w:eastAsia="STFangsong" w:hAnsi="STFangsong" w:cs="宋体"/>
          <w:u w:val="single"/>
        </w:rPr>
        <w:t>猪八jiè</w:t>
      </w:r>
      <w:r w:rsidRPr="008B4026">
        <w:rPr>
          <w:rFonts w:ascii="STFangsong" w:eastAsia="STFangsong" w:hAnsi="STFangsong" w:cs="宋体"/>
        </w:rPr>
        <w:t>、沙僧、白龙马你看看我，我看看你，一起说：</w:t>
      </w:r>
      <w:r w:rsidRPr="008B4026">
        <w:rPr>
          <w:rFonts w:ascii="STFangsong" w:eastAsia="STFangsong" w:hAnsi="STFangsong" w:cs="宋体"/>
          <w:u w:val="single"/>
        </w:rPr>
        <w:t>老</w:t>
      </w:r>
      <w:r w:rsidRPr="008B4026">
        <w:rPr>
          <w:rFonts w:ascii="STFangsong" w:eastAsia="STFangsong" w:hAnsi="STFangsong" w:cs="宋体"/>
          <w:color w:val="FF0000"/>
          <w:u w:val="single"/>
        </w:rPr>
        <w:t>古董</w:t>
      </w:r>
      <w:r w:rsidRPr="008B4026">
        <w:rPr>
          <w:rFonts w:ascii="STFangsong" w:eastAsia="STFangsong" w:hAnsi="STFangsong" w:cs="宋体"/>
        </w:rPr>
        <w:t>！)</w:t>
      </w:r>
    </w:p>
    <w:p w14:paraId="54FC4465" w14:textId="77777777" w:rsidR="001F042D" w:rsidRDefault="001F042D" w:rsidP="00FC61E6">
      <w:pPr>
        <w:rPr>
          <w:rFonts w:ascii="STFangsong" w:eastAsia="STFangsong" w:hAnsi="STFangsong" w:cs="宋体"/>
        </w:rPr>
      </w:pPr>
    </w:p>
    <w:p w14:paraId="6CD8C4D5" w14:textId="77777777" w:rsidR="001F042D" w:rsidRDefault="001F042D" w:rsidP="00FC61E6">
      <w:pPr>
        <w:rPr>
          <w:rFonts w:ascii="STFangsong" w:eastAsia="STFangsong" w:hAnsi="STFangsong" w:cs="宋体"/>
        </w:rPr>
      </w:pPr>
    </w:p>
    <w:p w14:paraId="53042008" w14:textId="18AD2DD8" w:rsidR="001F042D" w:rsidRPr="001F042D" w:rsidRDefault="001F042D" w:rsidP="001F042D">
      <w:pPr>
        <w:pStyle w:val="ListParagraph"/>
        <w:numPr>
          <w:ilvl w:val="0"/>
          <w:numId w:val="1"/>
        </w:numPr>
        <w:rPr>
          <w:rFonts w:ascii="Arial" w:eastAsia="STFangsong" w:hAnsi="Arial" w:cs="Arial"/>
        </w:rPr>
      </w:pPr>
      <w:r>
        <w:rPr>
          <w:rFonts w:ascii="Arial" w:eastAsia="STFangsong" w:hAnsi="Arial" w:cs="Arial"/>
        </w:rPr>
        <w:t xml:space="preserve">After reading the dialogue, describe each character’s preferred transportation by matching the character with a transportation. </w:t>
      </w:r>
    </w:p>
    <w:p w14:paraId="53D4D935" w14:textId="77777777" w:rsidR="001F042D" w:rsidRDefault="001F042D" w:rsidP="001F042D">
      <w:pPr>
        <w:rPr>
          <w:rFonts w:ascii="STFangsong" w:eastAsia="STFangsong" w:hAnsi="STFangsong"/>
        </w:rPr>
      </w:pPr>
    </w:p>
    <w:p w14:paraId="67B14C41" w14:textId="55911B50" w:rsidR="001F042D" w:rsidRPr="001F042D" w:rsidRDefault="001F042D" w:rsidP="001F042D">
      <w:pPr>
        <w:rPr>
          <w:rFonts w:ascii="STFangsong" w:eastAsia="STFangsong" w:hAnsi="STFangsong"/>
        </w:rPr>
      </w:pPr>
      <w:r>
        <w:rPr>
          <w:rFonts w:ascii="STFangsong" w:eastAsia="STFangsong" w:hAnsi="STFangsong"/>
          <w:noProof/>
        </w:rPr>
        <w:drawing>
          <wp:inline distT="0" distB="0" distL="0" distR="0" wp14:anchorId="3AD1AF45" wp14:editId="738A1A74">
            <wp:extent cx="5943600" cy="299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8 at 3.58.51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68F4" w14:textId="77777777" w:rsidR="00FC61E6" w:rsidRDefault="00FC61E6"/>
    <w:p w14:paraId="1425DA7D" w14:textId="77777777" w:rsidR="001F042D" w:rsidRDefault="001F042D"/>
    <w:p w14:paraId="24A90EE6" w14:textId="77777777" w:rsidR="00554957" w:rsidRDefault="00554957" w:rsidP="001F042D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14:paraId="0B3BBB1D" w14:textId="14C479D7" w:rsidR="001F042D" w:rsidRDefault="00554957" w:rsidP="00554957">
      <w:pPr>
        <w:ind w:left="360"/>
      </w:pPr>
      <w:r>
        <w:t xml:space="preserve">Describe in a complete sentence each character’s idea about the preferred transportation and provide </w:t>
      </w:r>
      <w:r w:rsidR="001F042D">
        <w:t>a short answer why the transportatio</w:t>
      </w:r>
      <w:r>
        <w:t>n is preferred</w:t>
      </w:r>
      <w:r w:rsidR="001F042D">
        <w:t>.</w:t>
      </w:r>
    </w:p>
    <w:p w14:paraId="34FB7163" w14:textId="77777777" w:rsidR="001F042D" w:rsidRDefault="001F042D" w:rsidP="001F042D">
      <w:pPr>
        <w:pStyle w:val="ListParagraph"/>
      </w:pPr>
    </w:p>
    <w:p w14:paraId="0D8608E0" w14:textId="2F84702C" w:rsidR="001F042D" w:rsidRDefault="001F042D">
      <w:r>
        <w:rPr>
          <w:noProof/>
        </w:rPr>
        <w:drawing>
          <wp:inline distT="0" distB="0" distL="0" distR="0" wp14:anchorId="06D0146A" wp14:editId="374AF9A7">
            <wp:extent cx="5943600" cy="2863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4-28 at 3.59.0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42D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00B"/>
    <w:multiLevelType w:val="hybridMultilevel"/>
    <w:tmpl w:val="19B2408A"/>
    <w:lvl w:ilvl="0" w:tplc="E86E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6"/>
    <w:rsid w:val="001F042D"/>
    <w:rsid w:val="004B6024"/>
    <w:rsid w:val="00554957"/>
    <w:rsid w:val="00A45000"/>
    <w:rsid w:val="00B07FD5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ED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2017-04-28T20:57:00Z</dcterms:created>
  <dcterms:modified xsi:type="dcterms:W3CDTF">2017-04-30T15:27:00Z</dcterms:modified>
</cp:coreProperties>
</file>